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4" /><Relationship Type="http://schemas.openxmlformats.org/officeDocument/2006/relationships/extended-properties" Target="docProps/app.xml" Id="rId5" /><Relationship Type="http://schemas.openxmlformats.org/package/2006/relationships/metadata/core-properties" Target="docProps/core.xml" Id="rId6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pStyle w:val="Overskrift1"/>
        <w:rPr/>
        <w:spacing/>
      </w:pPr>
      <w:r>
        <w:rPr/>
        <w:t xml:space="preserve">Prosedyre </w:t>
      </w:r>
      <w:r>
        <w:rPr/>
        <w:t xml:space="preserve">Frankering</w:t>
      </w:r>
      <w:r>
        <w:rPr/>
        <w:t xml:space="preserve"> og utsendelse av post</w:t>
      </w:r>
    </w:p>
    <w:p>
      <w:pPr>
        <w:pStyle w:val="Overskrift1"/>
        <w:rPr/>
        <w:spacing/>
      </w:pPr>
      <w:r>
        <w:rPr/>
        <w:t xml:space="preserve">Hensikt</w:t>
      </w:r>
    </w:p>
    <w:p>
      <w:pPr>
        <w:rPr/>
        <w:ind w:left="432"/>
        <w:spacing/>
      </w:pPr>
      <w:r>
        <w:rPr/>
        <w:t xml:space="preserve">Sikre at post frankeres korrekt </w:t>
      </w:r>
      <w:r>
        <w:rPr/>
        <w:t xml:space="preserve">og</w:t>
      </w:r>
      <w:r>
        <w:rPr/>
        <w:t xml:space="preserve"> blir</w:t>
      </w:r>
      <w:r>
        <w:rPr/>
        <w:t xml:space="preserve"> sendt ut hver dag.</w:t>
      </w:r>
    </w:p>
    <w:p>
      <w:pPr>
        <w:pStyle w:val="Overskrift1"/>
        <w:rPr/>
        <w:spacing/>
      </w:pPr>
      <w:r>
        <w:rPr/>
        <w:t xml:space="preserve">Ansvar og myndighet</w:t>
      </w:r>
    </w:p>
    <w:p>
      <w:pPr>
        <w:rPr/>
        <w:ind w:left="432"/>
        <w:spacing/>
      </w:pPr>
      <w:r>
        <w:rPr/>
        <w:t xml:space="preserve">Arkiv/Dokumentsenter</w:t>
      </w:r>
      <w:r>
        <w:rPr/>
        <w:t xml:space="preserve"> </w:t>
      </w:r>
      <w:r>
        <w:rPr/>
        <w:t xml:space="preserve">har ansvar for å frankere og å </w:t>
      </w:r>
      <w:r>
        <w:rPr/>
        <w:t xml:space="preserve">sende ut post.</w:t>
      </w:r>
    </w:p>
    <w:p>
      <w:pPr>
        <w:pStyle w:val="Overskrift1"/>
        <w:rPr/>
        <w:spacing/>
      </w:pPr>
      <w:r>
        <w:rPr/>
        <w:t xml:space="preserve">Gjennomføring</w:t>
      </w:r>
    </w:p>
    <w:tbl>
      <w:tblPr>
        <w:tblLook w:val="04A0" w:firstRow="1" w:lastRow="0" w:firstColumn="1" w:lastColumn="0" w:noHBand="0" w:noVBand="1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left"/>
        <w:tblW w:w="5000" w:type="pct"/>
      </w:tblPr>
      <w:tblGrid>
        <w:gridCol w:w="694"/>
        <w:gridCol w:w="6829"/>
        <w:gridCol w:w="1763"/>
      </w:tblGrid>
      <w:tr>
        <w:trPr>
          <w:trHeight w:val="303" w:hRule="atLeast"/>
        </w:trPr>
        <w:tc>
          <w:tcPr>
            <w:tcW w:type="pct" w:w="374"/>
            <w:tcBorders>
              <w:bottom w:val="single" w:sz="4" w:space="0" w:color="auto"/>
            </w:tcBorders>
            <w:shd w:fill="EEECE1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Trinn</w:t>
            </w:r>
          </w:p>
        </w:tc>
        <w:tc>
          <w:tcPr>
            <w:tcW w:type="pct" w:w="3677"/>
            <w:tcBorders>
              <w:bottom w:val="single" w:sz="4" w:space="0" w:color="auto"/>
            </w:tcBorders>
            <w:shd w:fill="EEECE1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Aktivitet, handling, beskrivelse</w:t>
            </w:r>
          </w:p>
        </w:tc>
        <w:tc>
          <w:tcPr>
            <w:tcW w:type="pct" w:w="949"/>
            <w:tcBorders>
              <w:bottom w:val="single" w:sz="4" w:space="0" w:color="auto"/>
            </w:tcBorders>
            <w:shd w:fill="EEECE1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Ansvarlig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1</w:t>
            </w:r>
          </w:p>
        </w:tc>
        <w:tc>
          <w:tcPr>
            <w:tcW w:type="pct" w:w="3677"/>
            <w:tcBorders/>
            <w:shd w:fill="FFFFFF" w:color="auto" w:val="clear"/>
          </w:tcPr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b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  <w:b/>
              </w:rPr>
              <w:t xml:space="preserve">Levering av post:</w:t>
            </w:r>
            <w:r>
              <w:rPr>
                <w:sz w:val="22"/>
                <w:szCs w:val="22"/>
                <w:rFonts w:ascii="Calibri" w:hAnsi="Calibri" w:eastAsia="Calibri" w:cs="Calibri"/>
                <w:b/>
              </w:rPr>
              <w:br/>
            </w:r>
          </w:p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</w:rPr>
              <w:t xml:space="preserve">All post skal være levert på dokumentsenteret senest kl. 14.15, og skal være ferdig frankert og lagt i røde postkassetter til avhenting kl. 15.00.</w:t>
            </w:r>
          </w:p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</w:rPr>
              <w:t xml:space="preserve">Post som blir innlevert for sent i forhold til avtalt tid, vil bli sendt neste dag. Rekommandert som kommer inn for sent vil bli levert til posten av en på dokumentsenteret</w:t>
            </w:r>
          </w:p>
        </w:tc>
        <w:tc>
          <w:tcPr>
            <w:tcW w:type="pct" w:w="949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Arkiv/</w:t>
            </w:r>
          </w:p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Dokumentsenter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1.2</w:t>
            </w:r>
          </w:p>
        </w:tc>
        <w:tc>
          <w:tcPr>
            <w:tcW w:type="pct" w:w="3677"/>
            <w:tcBorders/>
            <w:shd w:fill="FFFFFF" w:color="auto" w:val="clear"/>
          </w:tcPr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b/>
                <w:color w:val="000000"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  <w:b/>
                <w:color w:val="000000"/>
              </w:rPr>
              <w:t xml:space="preserve">Sortering av post:</w:t>
            </w:r>
            <w:r>
              <w:rPr>
                <w:sz w:val="22"/>
                <w:szCs w:val="22"/>
                <w:rFonts w:ascii="Calibri" w:hAnsi="Calibri" w:eastAsia="Calibri" w:cs="Calibri"/>
                <w:b/>
                <w:color w:val="000000"/>
              </w:rPr>
              <w:br/>
            </w:r>
          </w:p>
          <w:p>
            <w:pPr>
              <w:pStyle w:val="Brdtekst"/>
              <w:rPr>
                <w:sz w:val="22"/>
                <w:szCs w:val="22"/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S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ortering av post foregår slik. Sorter mellom postkategoriene A-post, B-post innland. Sorter A-post som skal til utland (All post til utland sendes som A-post). Definisjon av utland er delt inn i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 to kategorier; Europa og 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Verden. Sorter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 ferdigfrankert post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 da disse ikke trenger frankering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.</w:t>
            </w:r>
            <w:r>
              <w:rPr>
                <w:sz w:val="22"/>
                <w:szCs w:val="22"/>
                <w:rFonts w:ascii="Calibri" w:hAnsi="Calibri" w:eastAsia="Calibri" w:cs="Calibri"/>
                <w:color w:val="000000"/>
              </w:rPr>
              <w:t xml:space="preserve"> </w:t>
            </w:r>
          </w:p>
        </w:tc>
        <w:tc>
          <w:tcPr>
            <w:tcW w:type="pct" w:w="949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Arkiv/</w:t>
            </w:r>
          </w:p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Dokumentsenter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1.3</w:t>
            </w:r>
          </w:p>
        </w:tc>
        <w:tc>
          <w:tcPr>
            <w:tcW w:type="pct" w:w="3677"/>
            <w:tcBorders/>
            <w:shd w:fill="FFFFFF" w:color="auto" w:val="clear"/>
          </w:tcPr>
          <w:p>
            <w:pPr>
              <w:rPr>
                <w:color w:val="000000"/>
                <w:lang w:eastAsia="nb-NO"/>
              </w:rPr>
              <w:spacing/>
            </w:pPr>
            <w:r>
              <w:rPr>
                <w:b/>
                <w:color w:val="000000"/>
                <w:lang w:eastAsia="nb-NO"/>
              </w:rPr>
              <w:t xml:space="preserve">Masseutsendel</w:t>
            </w:r>
            <w:r>
              <w:rPr>
                <w:b/>
                <w:color w:val="000000"/>
                <w:lang w:eastAsia="nb-NO"/>
              </w:rPr>
              <w:t xml:space="preserve">se/Telling ved masseutsendelse:</w:t>
            </w:r>
            <w:r>
              <w:rPr>
                <w:color w:val="000000"/>
                <w:lang w:eastAsia="nb-NO"/>
              </w:rPr>
              <w:br/>
            </w:r>
            <w:r>
              <w:rPr>
                <w:color w:val="000000"/>
                <w:lang w:eastAsia="nb-NO"/>
              </w:rPr>
              <w:br/>
            </w:r>
            <w:r>
              <w:rPr>
                <w:color w:val="000000"/>
                <w:lang w:eastAsia="nb-NO"/>
              </w:rPr>
              <w:t xml:space="preserve">Før masseutsendelse skal alle brev telles, dette gjøres enten manuelt eller ved å bruke frankeringsmaskinen (se brukerveiledning frankeringsmaskin) Ved masseutsendelse fyller man ut eget skjema, som legges ved brevene. Dokumentsenteret be</w:t>
            </w:r>
            <w:r>
              <w:rPr>
                <w:color w:val="000000"/>
                <w:lang w:eastAsia="nb-NO"/>
              </w:rPr>
              <w:t xml:space="preserve">holder kopi av skjema i en perm.</w:t>
            </w:r>
          </w:p>
        </w:tc>
        <w:tc>
          <w:tcPr>
            <w:tcW w:type="pct" w:w="949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Arkiv/</w:t>
            </w:r>
          </w:p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Dokumentsenter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1.4</w:t>
            </w:r>
          </w:p>
        </w:tc>
        <w:tc>
          <w:tcPr>
            <w:tcW w:type="pct" w:w="3677"/>
            <w:tcBorders/>
            <w:shd w:fill="FFFFFF" w:color="auto" w:val="clear"/>
          </w:tcPr>
          <w:p>
            <w:pPr>
              <w:rPr>
                <w:b/>
                <w:color w:val="000000"/>
                <w:lang w:eastAsia="nb-NO"/>
              </w:rPr>
              <w:spacing/>
            </w:pPr>
            <w:r>
              <w:rPr>
                <w:b/>
                <w:color w:val="000000"/>
                <w:lang w:eastAsia="nb-NO"/>
              </w:rPr>
              <w:t xml:space="preserve">Rekommandert post:</w:t>
            </w:r>
          </w:p>
          <w:p>
            <w:pPr>
              <w:rPr>
                <w:color w:val="000000"/>
                <w:lang w:eastAsia="nb-NO"/>
              </w:rPr>
              <w:spacing/>
            </w:pPr>
            <w:r>
              <w:rPr>
                <w:color w:val="000000"/>
                <w:lang w:eastAsia="nb-NO"/>
              </w:rPr>
              <w:t xml:space="preserve">Rekommandert post som skal sendes blir merket med «Rek». Rekommanderte sendinger føres inn i egen bok på dokumentsenteret. Boken samt posten l</w:t>
            </w:r>
            <w:r>
              <w:rPr>
                <w:color w:val="000000"/>
                <w:lang w:eastAsia="nb-NO"/>
              </w:rPr>
              <w:t xml:space="preserve">egges i en oransje </w:t>
            </w:r>
            <w:r>
              <w:rPr>
                <w:color w:val="000000"/>
                <w:lang w:eastAsia="nb-NO"/>
              </w:rPr>
              <w:t xml:space="preserve">plast-bag</w:t>
            </w:r>
            <w:r>
              <w:rPr>
                <w:color w:val="000000"/>
                <w:lang w:eastAsia="nb-NO"/>
              </w:rPr>
              <w:t xml:space="preserve"> merket rekommandert.</w:t>
            </w:r>
          </w:p>
        </w:tc>
        <w:tc>
          <w:tcPr>
            <w:tcW w:type="pct" w:w="949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Arkiv/</w:t>
            </w:r>
          </w:p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Dokumentsenter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1.5</w:t>
            </w:r>
          </w:p>
        </w:tc>
        <w:tc>
          <w:tcPr>
            <w:tcW w:type="pct" w:w="3677"/>
            <w:tcBorders/>
            <w:shd w:fill="FFFFFF" w:color="auto" w:val="clear"/>
          </w:tcPr>
          <w:p>
            <w:pPr>
              <w:rPr>
                <w:b/>
                <w:color w:val="000000"/>
                <w:lang w:eastAsia="nb-NO"/>
              </w:rPr>
              <w:spacing/>
            </w:pPr>
            <w:r>
              <w:rPr>
                <w:b/>
                <w:color w:val="000000"/>
                <w:lang w:eastAsia="nb-NO"/>
              </w:rPr>
              <w:t xml:space="preserve">Sending av pakker:</w:t>
            </w:r>
          </w:p>
          <w:p>
            <w:pPr>
              <w:rPr>
                <w:color w:val="000000"/>
                <w:lang w:eastAsia="nb-NO"/>
              </w:rPr>
              <w:spacing/>
            </w:pPr>
            <w:r>
              <w:rPr>
                <w:color w:val="000000"/>
                <w:lang w:eastAsia="nb-NO"/>
              </w:rPr>
              <w:t xml:space="preserve">Pakker sendes uten frankering, da disse har eget adressekort. Dette adressekortet er forhåndsbetalt. Mottaker/Navn og leveringsadresse </w:t>
            </w:r>
            <w:r>
              <w:rPr>
                <w:color w:val="000000"/>
                <w:lang w:eastAsia="nb-NO"/>
              </w:rPr>
              <w:t xml:space="preserve">samt referanse/innhold i pakken fylles ut</w:t>
            </w:r>
          </w:p>
        </w:tc>
        <w:tc>
          <w:tcPr>
            <w:tcW w:type="pct" w:w="949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Arkiv/</w:t>
            </w:r>
          </w:p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Dokumentsenter</w:t>
            </w:r>
          </w:p>
        </w:tc>
      </w:tr>
    </w:tbl>
    <w:p>
      <w:pPr>
        <w:pStyle w:val="Overskrift1"/>
        <w:rPr/>
        <w:spacing/>
      </w:pPr>
      <w:r>
        <w:rPr/>
        <w:t xml:space="preserve">Dokumenter</w:t>
      </w:r>
    </w:p>
    <w:tbl>
      <w:tblPr>
        <w:tblStyle w:val="Tabellrutenett"/>
        <w:tblLook w:val="04A0" w:firstRow="1" w:lastRow="0" w:firstColumn="1" w:lastColumn="0" w:noHBand="0" w:noVBand="1"/>
        <w:tblBorders/>
        <w:jc w:val="left"/>
        <w:tblW w:w="0" w:type="auto"/>
      </w:tblPr>
      <w:tblGrid>
        <w:gridCol w:w="5392"/>
        <w:gridCol w:w="3690"/>
      </w:tblGrid>
      <w:tr>
        <w:trPr/>
        <w:tc>
          <w:tcPr>
            <w:tcW w:type="dxa" w:w="5392"/>
            <w:tcBorders/>
            <w:shd w:fill="D9D9D9" w:color="auto" w:val="clear"/>
            <w:tcMar>
              <w:left w:w="28" w:type="dxa"/>
              <w:right w:w="28" w:type="dxa"/>
            </w:tcMar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Dokumenter som brukes i denne prosedyren</w:t>
            </w:r>
          </w:p>
        </w:tc>
        <w:tc>
          <w:tcPr>
            <w:tcW w:type="dxa" w:w="3690"/>
            <w:tcBorders/>
            <w:shd w:fill="D9D9D9" w:color="auto" w:val="clear"/>
            <w:tcMar>
              <w:left w:w="28" w:type="dxa"/>
              <w:right w:w="28" w:type="dxa"/>
            </w:tcMar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Original lagret hvor</w:t>
            </w:r>
          </w:p>
        </w:tc>
      </w:tr>
      <w:tr>
        <w:trPr/>
        <w:tc>
          <w:tcPr>
            <w:tcW w:type="dxa" w:w="5392"/>
            <w:tcBorders/>
            <w:tcMar>
              <w:left w:w="28" w:type="dxa"/>
              <w:right w:w="28" w:type="dxa"/>
            </w:tcMar>
          </w:tcPr>
          <w:p>
            <w:pPr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Ordreseddel</w:t>
            </w:r>
            <w:r>
              <w:rPr>
                <w:color w:val="000000"/>
              </w:rPr>
              <w:t xml:space="preserve"> – masseutsendelse over 200 brev</w:t>
            </w:r>
          </w:p>
          <w:p>
            <w:pPr>
              <w:rPr>
                <w:i/>
              </w:rPr>
              <w:spacing w:after="0"/>
            </w:pPr>
            <w:r>
              <w:rPr>
                <w:color w:val="000000"/>
              </w:rPr>
              <w:t xml:space="preserve">Pakkeseddel</w:t>
            </w:r>
            <w:r>
              <w:rPr>
                <w:color w:val="000000"/>
              </w:rPr>
              <w:t xml:space="preserve"> – utsendelse av pakke</w:t>
            </w:r>
          </w:p>
        </w:tc>
        <w:tc>
          <w:tcPr>
            <w:tcW w:type="dxa" w:w="3690"/>
            <w:tcBorders/>
            <w:tcMar>
              <w:left w:w="28" w:type="dxa"/>
              <w:right w:w="28" w:type="dxa"/>
            </w:tcMar>
          </w:tcPr>
          <w:p>
            <w:pPr>
              <w:rPr/>
              <w:spacing w:after="0"/>
            </w:pPr>
            <w:r>
              <w:rPr/>
              <w:t xml:space="preserve">Egen hylle i dokumentsenteret</w:t>
            </w:r>
          </w:p>
          <w:p>
            <w:pPr>
              <w:rPr/>
              <w:spacing w:after="0"/>
            </w:pPr>
            <w:r>
              <w:rPr/>
              <w:t xml:space="preserve">Frankeringsrommet</w:t>
            </w:r>
          </w:p>
        </w:tc>
      </w:tr>
    </w:tbl>
    <w:p>
      <w:pPr>
        <w:rPr/>
        <w:spacing/>
      </w:pPr>
    </w:p>
    <w:p>
      <w:pPr>
        <w:pStyle w:val="Overskrift1"/>
        <w:rPr/>
        <w:spacing/>
      </w:pPr>
      <w:r>
        <w:rPr/>
        <w:t xml:space="preserve">Registreringer og arkivering</w:t>
      </w:r>
    </w:p>
    <w:tbl>
      <w:tblPr>
        <w:tblStyle w:val="Tabellrutenett"/>
        <w:tblLook w:val="04A0" w:firstRow="1" w:lastRow="0" w:firstColumn="1" w:lastColumn="0" w:noHBand="0" w:noVBand="1"/>
        <w:tblBorders/>
        <w:jc w:val="left"/>
        <w:tblCellMar>
          <w:left w:w="28" w:type="dxa"/>
          <w:right w:w="28" w:type="dxa"/>
        </w:tblCellMar>
        <w:tblW w:w="0" w:type="auto"/>
      </w:tblPr>
      <w:tblGrid>
        <w:gridCol w:w="5390"/>
        <w:gridCol w:w="2293"/>
        <w:gridCol w:w="1437"/>
      </w:tblGrid>
      <w:tr>
        <w:trPr/>
        <w:tc>
          <w:tcPr>
            <w:tcW w:type="dxa" w:w="5390"/>
            <w:tcBorders/>
            <w:shd w:fill="D9D9D9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Dokumenter som produseres ved gjennomføring av prosedyren</w:t>
            </w:r>
          </w:p>
        </w:tc>
        <w:tc>
          <w:tcPr>
            <w:tcW w:type="dxa" w:w="2293"/>
            <w:tcBorders/>
            <w:shd w:fill="D9D9D9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Arkiv/lagres hvor</w:t>
            </w:r>
          </w:p>
        </w:tc>
        <w:tc>
          <w:tcPr>
            <w:tcW w:type="dxa" w:w="1437"/>
            <w:tcBorders/>
            <w:shd w:fill="D9D9D9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Arkiveringstid</w:t>
            </w:r>
          </w:p>
        </w:tc>
      </w:tr>
      <w:tr>
        <w:trPr/>
        <w:tc>
          <w:tcPr>
            <w:tcW w:type="dxa" w:w="5390"/>
            <w:tcBorders/>
          </w:tcPr>
          <w:p>
            <w:pPr>
              <w:rPr/>
              <w:spacing w:after="0"/>
            </w:pPr>
            <w:r>
              <w:rPr/>
              <w:t xml:space="preserve">Utfylt ordreseddel</w:t>
            </w:r>
            <w:r>
              <w:rPr/>
              <w:t xml:space="preserve"> - masseutsendelse</w:t>
            </w:r>
          </w:p>
          <w:p>
            <w:pPr>
              <w:rPr/>
              <w:spacing w:after="0"/>
            </w:pPr>
            <w:r>
              <w:rPr/>
              <w:t xml:space="preserve">Utfylt </w:t>
            </w:r>
            <w:r>
              <w:rPr/>
              <w:t xml:space="preserve">pakkeseddel</w:t>
            </w:r>
            <w:r>
              <w:rPr/>
              <w:t xml:space="preserve"> – utsendelse av pakke</w:t>
            </w:r>
          </w:p>
        </w:tc>
        <w:tc>
          <w:tcPr>
            <w:tcW w:type="dxa" w:w="2293"/>
            <w:tcBorders/>
          </w:tcPr>
          <w:p>
            <w:pPr>
              <w:rPr/>
              <w:spacing w:after="0"/>
            </w:pPr>
            <w:r>
              <w:rPr/>
              <w:t xml:space="preserve">P</w:t>
            </w:r>
            <w:r>
              <w:rPr/>
              <w:t xml:space="preserve">erm </w:t>
            </w:r>
            <w:r>
              <w:rPr/>
              <w:t xml:space="preserve">dokumentsenteret</w:t>
            </w:r>
          </w:p>
          <w:p>
            <w:pPr>
              <w:rPr/>
              <w:spacing w:after="0"/>
            </w:pPr>
            <w:r>
              <w:rPr/>
              <w:t xml:space="preserve">Avsenders enhet</w:t>
            </w:r>
          </w:p>
        </w:tc>
        <w:tc>
          <w:tcPr>
            <w:tcW w:type="dxa" w:w="1437"/>
            <w:tcBorders/>
          </w:tcPr>
          <w:p>
            <w:pPr>
              <w:rPr/>
              <w:spacing w:after="0"/>
            </w:pPr>
            <w:r>
              <w:rPr/>
              <w:t xml:space="preserve">Evig</w:t>
            </w:r>
          </w:p>
          <w:p>
            <w:pPr>
              <w:rPr/>
              <w:spacing w:after="0"/>
            </w:pPr>
            <w:r>
              <w:rPr/>
              <w:t xml:space="preserve">Inntil pakken er bekrefte</w:t>
            </w:r>
            <w:r>
              <w:rPr/>
              <w:t xml:space="preserve">t</w:t>
            </w:r>
            <w:r>
              <w:rPr/>
              <w:t xml:space="preserve"> mottatt</w:t>
            </w:r>
          </w:p>
        </w:tc>
      </w:tr>
    </w:tbl>
    <w:p>
      <w:pPr>
        <w:rPr/>
        <w:spacing/>
      </w:pPr>
    </w:p>
    <w:p>
      <w:pPr>
        <w:pStyle w:val="Overskrift1"/>
        <w:rPr/>
        <w:spacing/>
      </w:pPr>
      <w:r>
        <w:rPr/>
        <w:t xml:space="preserve">Referanser</w:t>
      </w:r>
    </w:p>
    <w:p>
      <w:pPr>
        <w:rPr/>
        <w:spacing/>
      </w:pPr>
      <w:r>
        <w:rPr/>
        <w:br/>
      </w:r>
      <w:r>
        <w:rPr/>
        <w:t xml:space="preserve">Brukerveiledning frankeringsmaskin</w:t>
      </w:r>
      <w:r>
        <w:rPr/>
        <w:t xml:space="preserve"> (frankeringsrommet – egen skuff)</w:t>
      </w:r>
      <w:bookmarkStart w:name="_GoBack" w:id="2"/>
      <w:bookmarkEnd w:id="2"/>
    </w:p>
    <w:sectPr>
      <w:type w:val="nextPage"/>
      <w:pgSz w:w="11906" w:h="16838"/>
      <w:pgMar w:top="2268" w:right="1418" w:bottom="1418" w:left="1418" w:footer="709" w:header="709" w:gutter="0"/>
      <w:pgBorders/>
      <w:docGrid w:linePitch="360"/>
      <w:pgNumType w:fmt="decimal"/>
      <w:headerReference w:type="default" r:id="rId1"/>
      <w:footerReference w:type="default" r:id="rId2"/>
      <w:cols w:num="1" w:equalWidth="1" w:space="708"/>
    </w:sectPr>
  </w:body>
</w:document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Bdr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rPr/>
      <w:spacing/>
    </w:pPr>
    <w:r>
      <w:rPr>
        <w:sz w:val="16"/>
        <w:rFonts w:ascii="Verdana" w:hAnsi="Verdana" w:eastAsia="Verdana" w:cs="Verdana"/>
        <w:color w:val="000000"/>
      </w:rPr>
      <w:t xml:space="preserve">05.03.2013 15:04:50</w:t>
    </w:r>
    <w:r>
      <w:rPr>
        <w:sz w:val="16"/>
        <w:rFonts w:ascii="Verdana" w:hAnsi="Verdana" w:eastAsia="Verdana" w:cs="Verdana"/>
        <w:color w:val="000000"/>
      </w:rPr>
      <w:tab/>
      <w:tab/>
      <w:tab/>
      <w:tab/>
      <w:t xml:space="preserve">Side </w:t>
    </w:r>
    <w:r>
      <w:rPr>
        <w:sz w:val="16"/>
        <w:rFonts w:ascii="Verdana" w:hAnsi="Verdana" w:eastAsia="Verdana" w:cs="Verdana"/>
      </w:rPr>
      <w:fldChar w:fldCharType="begin"/>
    </w:r>
    <w:r>
      <w:rPr>
        <w:sz w:val="16"/>
        <w:rFonts w:ascii="Verdana" w:hAnsi="Verdana" w:eastAsia="Verdana" w:cs="Verdana"/>
      </w:rPr>
      <w:instrText>PAGE Page</w:instrText>
    </w:r>
    <w:r>
      <w:rPr>
        <w:sz w:val="16"/>
        <w:rFonts w:ascii="Verdana" w:hAnsi="Verdana" w:eastAsia="Verdana" w:cs="Verdana"/>
      </w:rPr>
      <w:fldChar w:fldCharType="separate"/>
    </w:r>
    <w:r>
      <w:rPr/>
      <w:t xml:space="preserve">Page</w:t>
    </w:r>
    <w:r>
      <w:rPr>
        <w:sz w:val="16"/>
        <w:rFonts w:ascii="Verdana" w:hAnsi="Verdana" w:eastAsia="Verdana" w:cs="Verdana"/>
      </w:rPr>
      <w:fldChar w:fldCharType="end"/>
    </w:r>
    <w:r>
      <w:rPr>
        <w:sz w:val="16"/>
        <w:rFonts w:ascii="Verdana" w:hAnsi="Verdana" w:eastAsia="Verdana" w:cs="Verdana"/>
        <w:color w:val="000000"/>
      </w:rPr>
      <w:t xml:space="preserve"> av </w:t>
    </w:r>
    <w:r>
      <w:rPr>
        <w:sz w:val="16"/>
        <w:rFonts w:ascii="Verdana" w:hAnsi="Verdana" w:eastAsia="Verdana" w:cs="Verdana"/>
      </w:rPr>
      <w:fldChar w:fldCharType="begin"/>
    </w:r>
    <w:r>
      <w:rPr>
        <w:sz w:val="16"/>
        <w:rFonts w:ascii="Verdana" w:hAnsi="Verdana" w:eastAsia="Verdana" w:cs="Verdana"/>
      </w:rPr>
      <w:instrText xml:space="preserve">NUMPAGES 1</w:instrText>
    </w:r>
    <w:r>
      <w:rPr>
        <w:sz w:val="16"/>
        <w:rFonts w:ascii="Verdana" w:hAnsi="Verdana" w:eastAsia="Verdana" w:cs="Verdana"/>
      </w:rPr>
      <w:fldChar w:fldCharType="separate"/>
    </w:r>
    <w:r>
      <w:rPr/>
      <w:t xml:space="preserve">1</w:t>
    </w:r>
    <w:r>
      <w:rPr>
        <w:sz w:val="16"/>
        <w:rFonts w:ascii="Verdana" w:hAnsi="Verdana" w:eastAsia="Verdana" w:cs="Verdana"/>
      </w:rPr>
      <w:fldChar w:fldCharType="end"/>
    </w:r>
  </w:p>
  <w:p>
    <w:pPr>
      <w:rPr/>
      <w:spacing/>
    </w:pPr>
    <w:r>
      <w:rPr>
        <w:sz w:val="16"/>
        <w:rFonts w:ascii="Verdana" w:hAnsi="Verdana" w:eastAsia="Verdana" w:cs="Verdana"/>
        <w:color w:val="000000"/>
      </w:rPr>
      <w:t xml:space="preserve">Dette dokumentet er ikke godkjent i utskrevet format med mindre det kommer fram særskilt i prosedyren. Godkjent versjon er kun tilgjengelig i elektronisk kvalitetssystem.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tbl>
    <w:tblPr>
      <w:tblStyle w:val="TableGrid"/>
      <w:tblLook w:val="04A0" w:firstRow="1" w:lastRow="0" w:firstColumn="1" w:lastColumn="0" w:noHBand="0" w:noVBand="1"/>
      <w:tblInd w:w="4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tblBorders>
      <w:jc w:val="left"/>
      <w:tblLayout w:type="fixed"/>
      <w:tblCellMar>
        <w:top w:w="40" w:type="dxa"/>
        <w:left w:w="40" w:type="dxa"/>
        <w:bottom w:w="40" w:type="dxa"/>
        <w:right w:w="40" w:type="dxa"/>
      </w:tblCellMar>
      <w:tblW w:type="dxa" w:w="9070"/>
    </w:tblPr>
    <w:tblGrid>
      <w:gridCol w:w="4535"/>
      <w:gridCol w:w="4535"/>
    </w:tblGrid>
    <w:tr>
      <w:trPr/>
      <w:tc>
        <w:tcPr>
          <w:tcW w:type="dxa" w:w="4535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rPr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color w:val="000000"/>
            </w:rPr>
            <w:t xml:space="preserve">ID: 3835  Versjonsnr: 001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color w:val="000000"/>
            </w:rPr>
            <w:t xml:space="preserve"/>
          </w:r>
          <w:r>
            <w:rPr>
              <w:sz w:val="21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Prosedyre frankering og utsendelse av post</w:t>
          </w:r>
        </w:p>
      </w:tc>
      <w:tc>
        <w:tcPr>
          <w:tcW w:type="dxa" w:w="4535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rPr/>
            <w:jc w:val="right"/>
            <w:spacing w:before="0" w:after="0" w:line="180" w:lineRule="atLeast"/>
          </w:pPr>
          <w:r>
            <w:rPr/>
            <w:drawing>
              <wp:inline>
                <wp:extent cx="295019" cy="361636"/>
                <wp:docPr id="1" name="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19" cy="361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7"/>
              <w:rFonts w:ascii="Verdana" w:hAnsi="Verdana" w:eastAsia="Verdana" w:cs="Verdana"/>
              <w:b/>
              <w:color w:val="000000"/>
            </w:rPr>
            <w:t xml:space="preserve">  Kvalitetssystem for Ullensaker kommune</w:t>
          </w:r>
        </w:p>
      </w:tc>
    </w:tr>
  </w:tbl>
  <w:tbl>
    <w:tblPr>
      <w:tblStyle w:val="TableGrid"/>
      <w:tblLook w:val="04A0" w:firstRow="1" w:lastRow="0" w:firstColumn="1" w:lastColumn="0" w:noHBand="0" w:noVBand="1"/>
      <w:tblInd w:w="4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tblBorders>
      <w:jc w:val="left"/>
      <w:tblLayout w:type="fixed"/>
      <w:tblCellMar>
        <w:top w:w="40" w:type="dxa"/>
        <w:left w:w="40" w:type="dxa"/>
        <w:bottom w:w="40" w:type="dxa"/>
        <w:right w:w="40" w:type="dxa"/>
      </w:tblCellMar>
      <w:tblW w:type="dxa" w:w="9070"/>
    </w:tblPr>
    <w:tblGrid>
      <w:gridCol w:w="4535"/>
      <w:gridCol w:w="4535"/>
    </w:tblGrid>
    <w:tr>
      <w:trPr/>
      <w:tc>
        <w:tcPr>
          <w:tcW w:type="dxa" w:w="4535"/>
          <w:tc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</w:tcBorders>
          <w:hMerge w:val="restart"/>
        </w:tcPr>
        <w:p>
          <w:pPr>
            <w:rPr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b/>
              <w:color w:val="000000"/>
            </w:rPr>
            <w:t xml:space="preserve">Ansvarsområde:     </w:t>
          </w:r>
          <w:r>
            <w:rPr>
              <w:sz w:val="15"/>
              <w:rFonts w:ascii="Verdana" w:hAnsi="Verdana" w:eastAsia="Verdana" w:cs="Verdana"/>
              <w:color w:val="000000"/>
            </w:rPr>
            <w:t xml:space="preserve">Felles UK / Saksbehandling og arkiv / Post og arkiv / Avslutte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color w:val="000000"/>
            </w:rPr>
            <w:t xml:space="preserve"/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Dok. kategori:    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>Prosedyre  </w:t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Sist endret: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>30.01.2013 ( Andersen, Camilla )       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/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</w:rPr>
            <w:t xml:space="preserve">Siste revisjon:    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</w:rPr>
            <w:t xml:space="preserve">Ikke satt           </w:t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</w:rPr>
            <w:t xml:space="preserve">Neste revisjon: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</w:rPr>
            <w:t xml:space="preserve">Ikke satt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szCs w:val="22"/>
              <w:rFonts w:ascii="Verdana" w:hAnsi="Verdana" w:eastAsia="Verdana" w:cs="Verdana"/>
              <w:color w:val="000000"/>
            </w:rPr>
            <w:t xml:space="preserve"/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Godkjent:           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>GODKJENT 31.01.2013 ( Ødegården, Owe )</w:t>
          </w:r>
        </w:p>
      </w:tc>
      <w:tc>
        <w:tcPr>
          <w:tcW w:type="dxa" w:w="4535"/>
          <w:tcBorders/>
          <w:hMerge w:val="continue"/>
        </w:tcPr>
        <w:p>
          <w:pPr>
            <w:pStyle w:val="Normal">
              <w:rPr/>
            </w:pStyle>
          </w:pPr>
        </w:p>
      </w:tc>
    </w:tr>
  </w:tbl>
  <w:p>
    <w:pPr>
      <w:rPr/>
      <w:spacing w:before="0" w:after="0"/>
    </w:pPr>
  </w:p>
</w: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lowerLetter"/>
      <w:lvlText w:val="%1)"/>
      <w:suff w:val="tab"/>
      <w:pPr>
        <w:ind w:left="360" w:firstLine="-360"/>
        <w:spacing/>
      </w:pPr>
      <w:rPr/>
    </w:lvl>
    <w:lvl w:ilvl="1">
      <w:start w:val="1"/>
      <w:numFmt w:val="lowerLetter"/>
      <w:lvlText w:val="%2."/>
      <w:suff w:val="tab"/>
      <w:pPr>
        <w:ind w:left="108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ind w:left="1800" w:firstLine="-180"/>
        <w:spacing/>
      </w:pPr>
      <w:rPr/>
    </w:lvl>
    <w:lvl w:ilvl="3">
      <w:start w:val="1"/>
      <w:numFmt w:val="decimal"/>
      <w:lvlText w:val="%4."/>
      <w:suff w:val="tab"/>
      <w:pPr>
        <w:ind w:left="2520" w:firstLine="-360"/>
        <w:spacing/>
      </w:pPr>
      <w:rPr/>
    </w:lvl>
    <w:lvl w:ilvl="4">
      <w:start w:val="1"/>
      <w:numFmt w:val="lowerLetter"/>
      <w:lvlText w:val="%5."/>
      <w:suff w:val="tab"/>
      <w:pPr>
        <w:ind w:left="324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ind w:left="3960" w:firstLine="-180"/>
        <w:spacing/>
      </w:pPr>
      <w:rPr/>
    </w:lvl>
    <w:lvl w:ilvl="6">
      <w:start w:val="1"/>
      <w:numFmt w:val="decimal"/>
      <w:lvlText w:val="%7."/>
      <w:suff w:val="tab"/>
      <w:pPr>
        <w:ind w:left="4680" w:firstLine="-360"/>
        <w:spacing/>
      </w:pPr>
      <w:rPr/>
    </w:lvl>
    <w:lvl w:ilvl="7">
      <w:start w:val="1"/>
      <w:numFmt w:val="lowerLetter"/>
      <w:lvlText w:val="%8."/>
      <w:suff w:val="tab"/>
      <w:pPr>
        <w:ind w:left="540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ind w:left="6120" w:firstLine="-180"/>
        <w:spacing/>
      </w:pPr>
      <w:rPr/>
    </w:lvl>
  </w:abstractNum>
  <w:abstractNum w:abstractNumId="3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4">
    <w:lvl w:ilvl="0">
      <w:start w:val="1"/>
      <w:numFmt w:val="decimal"/>
      <w:lvlText w:val="%1"/>
      <w:suff w:val="tab"/>
      <w:pStyle w:val="Overskrift1"/>
      <w:pPr>
        <w:ind w:left="432" w:firstLine="-432"/>
        <w:spacing/>
      </w:pPr>
      <w:rPr/>
    </w:lvl>
    <w:lvl w:ilvl="1">
      <w:start w:val="1"/>
      <w:numFmt w:val="decimal"/>
      <w:lvlText w:val="%1.%2"/>
      <w:suff w:val="tab"/>
      <w:pStyle w:val="Overskrift2"/>
      <w:pPr>
        <w:ind w:left="576" w:firstLine="-576"/>
        <w:spacing/>
      </w:pPr>
      <w:rPr/>
    </w:lvl>
    <w:lvl w:ilvl="2">
      <w:start w:val="1"/>
      <w:numFmt w:val="decimal"/>
      <w:lvlText w:val="%1.%2.%3"/>
      <w:suff w:val="tab"/>
      <w:pStyle w:val="Overskrift3"/>
      <w:pPr>
        <w:ind w:left="720" w:firstLine="-720"/>
        <w:spacing/>
      </w:pPr>
      <w:rPr/>
    </w:lvl>
    <w:lvl w:ilvl="3">
      <w:start w:val="1"/>
      <w:numFmt w:val="decimal"/>
      <w:lvlText w:val="%1.%2.%3.%4"/>
      <w:suff w:val="tab"/>
      <w:pStyle w:val="Overskrift4"/>
      <w:pPr>
        <w:ind w:left="864" w:firstLine="-864"/>
        <w:spacing/>
      </w:pPr>
      <w:rPr/>
    </w:lvl>
    <w:lvl w:ilvl="4">
      <w:start w:val="1"/>
      <w:numFmt w:val="decimal"/>
      <w:lvlText w:val="%1.%2.%3.%4.%5"/>
      <w:suff w:val="tab"/>
      <w:pStyle w:val="Overskrift5"/>
      <w:pPr>
        <w:ind w:left="1008" w:firstLine="-1008"/>
        <w:spacing/>
      </w:pPr>
      <w:rPr/>
    </w:lvl>
    <w:lvl w:ilvl="5">
      <w:start w:val="1"/>
      <w:numFmt w:val="decimal"/>
      <w:lvlText w:val="%1.%2.%3.%4.%5.%6"/>
      <w:suff w:val="tab"/>
      <w:pStyle w:val="Overskrift6"/>
      <w:pPr>
        <w:ind w:left="1152" w:firstLine="-1152"/>
        <w:spacing/>
      </w:pPr>
      <w:rPr/>
    </w:lvl>
    <w:lvl w:ilvl="6">
      <w:start w:val="1"/>
      <w:numFmt w:val="decimal"/>
      <w:lvlText w:val="%1.%2.%3.%4.%5.%6.%7"/>
      <w:suff w:val="tab"/>
      <w:pStyle w:val="Overskrift7"/>
      <w:pPr>
        <w:ind w:left="1296" w:firstLine="-1296"/>
        <w:spacing/>
      </w:pPr>
      <w:rPr/>
    </w:lvl>
    <w:lvl w:ilvl="7">
      <w:start w:val="1"/>
      <w:numFmt w:val="decimal"/>
      <w:lvlText w:val="%1.%2.%3.%4.%5.%6.%7.%8"/>
      <w:suff w:val="tab"/>
      <w:pStyle w:val="Overskrift8"/>
      <w:pPr>
        <w:ind w:left="1440" w:firstLine="-1440"/>
        <w:spacing/>
      </w:pPr>
      <w:rPr/>
    </w:lvl>
    <w:lvl w:ilvl="8">
      <w:start w:val="1"/>
      <w:numFmt w:val="decimal"/>
      <w:lvlText w:val="%1.%2.%3.%4.%5.%6.%7.%8.%9"/>
      <w:suff w:val="tab"/>
      <w:pStyle w:val="Overskrift9"/>
      <w:pPr>
        <w:ind w:left="1584" w:firstLine="-1584"/>
        <w:spacing/>
      </w:pPr>
      <w:rPr/>
    </w:lvl>
  </w:abstractNum>
  <w:abstractNum w:abstractNumId="5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6">
    <w:lvl w:ilvl="0">
      <w:start w:val="1"/>
      <w:numFmt w:val="bullet"/>
      <w:lvlText w:val=""/>
      <w:suff w:val="tab"/>
      <w:pPr>
        <w:ind w:left="36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08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180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52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24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396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468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40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120" w:firstLine="-36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08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sz w:val="22"/>
        <w:szCs w:val="22"/>
        <w:rFonts w:ascii="Calibri" w:hAnsi="Calibri" w:eastAsia="Calibri" w:cs="Calibri"/>
        <w:lang w:val="nb-NO" w:eastAsia="ar-SA"/>
      </w:rPr>
    </w:rPrDefault>
    <w:pPrDefault>
      <w:pPr>
        <w:spacing w:after="200" w:line="276" w:lineRule="auto"/>
      </w:pPr>
    </w:pPrDefault>
  </w:docDefaults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  <w:pPr>
      <w:spacing/>
    </w:pPr>
    <w:rPr/>
  </w:style>
  <w:style w:type="paragraph" w:styleId="Overskrift1">
    <w:name w:val="Heading 1"/>
    <w:qFormat/>
    <w:basedOn w:val="Normal"/>
    <w:link w:val="Overskrift1Tegn"/>
    <w:numPr>
      <w:ilvl w:val="0"/>
      <w:numId w:val="5"/>
    </w:numPr>
    <w:pPr>
      <w:keepLines/>
      <w:outlineLvl w:val="0"/>
      <w:keepNext/>
      <w:spacing w:before="480" w:after="0"/>
    </w:pPr>
    <w:rPr>
      <w:sz w:val="28"/>
      <w:szCs w:val="28"/>
      <w:rFonts w:ascii="Cambria" w:hAnsi="Cambria" w:eastAsia="Cambria" w:cs="Cambria"/>
      <w:b/>
      <w:bCs/>
      <w:color w:val="365F91"/>
    </w:rPr>
  </w:style>
  <w:style w:type="paragraph" w:styleId="Overskrift2">
    <w:name w:val="Heading 2"/>
    <w:qFormat/>
    <w:basedOn w:val="Normal"/>
    <w:link w:val="Overskrift2Tegn"/>
    <w:unhideWhenUsed/>
    <w:numPr>
      <w:ilvl w:val="1"/>
      <w:numId w:val="5"/>
    </w:numPr>
    <w:pPr>
      <w:keepLines/>
      <w:outlineLvl w:val="1"/>
      <w:keepNext/>
      <w:spacing w:before="200" w:after="0"/>
    </w:pPr>
    <w:rPr>
      <w:sz w:val="26"/>
      <w:szCs w:val="26"/>
      <w:rFonts w:ascii="Cambria" w:hAnsi="Cambria" w:eastAsia="Cambria" w:cs="Cambria"/>
      <w:b/>
      <w:bCs/>
      <w:color w:val="4F81BD"/>
    </w:rPr>
  </w:style>
  <w:style w:type="paragraph" w:styleId="Overskrift3">
    <w:name w:val="Heading 3"/>
    <w:qFormat/>
    <w:basedOn w:val="Normal"/>
    <w:link w:val="Overskrift3Tegn"/>
    <w:semiHidden/>
    <w:unhideWhenUsed/>
    <w:numPr>
      <w:ilvl w:val="2"/>
      <w:numId w:val="5"/>
    </w:numPr>
    <w:pPr>
      <w:keepLines/>
      <w:outlineLvl w:val="2"/>
      <w:keepNext/>
      <w:spacing w:before="200" w:after="0"/>
    </w:pPr>
    <w:rPr>
      <w:rFonts w:ascii="Cambria" w:hAnsi="Cambria" w:eastAsia="Cambria" w:cs="Cambria"/>
      <w:b/>
      <w:bCs/>
      <w:color w:val="4F81BD"/>
    </w:rPr>
  </w:style>
  <w:style w:type="paragraph" w:styleId="Overskrift4">
    <w:name w:val="Heading 4"/>
    <w:qFormat/>
    <w:basedOn w:val="Normal"/>
    <w:link w:val="Overskrift4Tegn"/>
    <w:semiHidden/>
    <w:unhideWhenUsed/>
    <w:numPr>
      <w:ilvl w:val="3"/>
      <w:numId w:val="5"/>
    </w:numPr>
    <w:pPr>
      <w:keepLines/>
      <w:outlineLvl w:val="3"/>
      <w:keepNext/>
      <w:spacing w:before="200" w:after="0"/>
    </w:pPr>
    <w:rPr>
      <w:rFonts w:ascii="Cambria" w:hAnsi="Cambria" w:eastAsia="Cambria" w:cs="Cambria"/>
      <w:i/>
      <w:iCs/>
      <w:b/>
      <w:bCs/>
      <w:color w:val="4F81BD"/>
    </w:rPr>
  </w:style>
  <w:style w:type="paragraph" w:styleId="Overskrift5">
    <w:name w:val="Heading 5"/>
    <w:qFormat/>
    <w:basedOn w:val="Normal"/>
    <w:link w:val="Overskrift5Tegn"/>
    <w:semiHidden/>
    <w:unhideWhenUsed/>
    <w:numPr>
      <w:ilvl w:val="4"/>
      <w:numId w:val="5"/>
    </w:numPr>
    <w:pPr>
      <w:keepLines/>
      <w:outlineLvl w:val="4"/>
      <w:keepNext/>
      <w:spacing w:before="200" w:after="0"/>
    </w:pPr>
    <w:rPr>
      <w:rFonts w:ascii="Cambria" w:hAnsi="Cambria" w:eastAsia="Cambria" w:cs="Cambria"/>
      <w:color w:val="243F60"/>
    </w:rPr>
  </w:style>
  <w:style w:type="paragraph" w:styleId="Overskrift6">
    <w:name w:val="Heading 6"/>
    <w:qFormat/>
    <w:basedOn w:val="Normal"/>
    <w:link w:val="Overskrift6Tegn"/>
    <w:semiHidden/>
    <w:unhideWhenUsed/>
    <w:numPr>
      <w:ilvl w:val="5"/>
      <w:numId w:val="5"/>
    </w:numPr>
    <w:pPr>
      <w:keepLines/>
      <w:outlineLvl w:val="5"/>
      <w:keepNext/>
      <w:spacing w:before="200" w:after="0"/>
    </w:pPr>
    <w:rPr>
      <w:rFonts w:ascii="Cambria" w:hAnsi="Cambria" w:eastAsia="Cambria" w:cs="Cambria"/>
      <w:i/>
      <w:iCs/>
      <w:color w:val="243F60"/>
    </w:rPr>
  </w:style>
  <w:style w:type="paragraph" w:styleId="Overskrift7">
    <w:name w:val="Heading 7"/>
    <w:qFormat/>
    <w:basedOn w:val="Normal"/>
    <w:link w:val="Overskrift7Tegn"/>
    <w:semiHidden/>
    <w:unhideWhenUsed/>
    <w:numPr>
      <w:ilvl w:val="6"/>
      <w:numId w:val="5"/>
    </w:numPr>
    <w:pPr>
      <w:keepLines/>
      <w:outlineLvl w:val="6"/>
      <w:keepNext/>
      <w:spacing w:before="200" w:after="0"/>
    </w:pPr>
    <w:rPr>
      <w:rFonts w:ascii="Cambria" w:hAnsi="Cambria" w:eastAsia="Cambria" w:cs="Cambria"/>
      <w:i/>
      <w:iCs/>
      <w:color w:val="404040"/>
    </w:rPr>
  </w:style>
  <w:style w:type="paragraph" w:styleId="Overskrift8">
    <w:name w:val="Heading 8"/>
    <w:qFormat/>
    <w:basedOn w:val="Normal"/>
    <w:link w:val="Overskrift8Tegn"/>
    <w:semiHidden/>
    <w:unhideWhenUsed/>
    <w:numPr>
      <w:ilvl w:val="7"/>
      <w:numId w:val="5"/>
    </w:numPr>
    <w:pPr>
      <w:keepLines/>
      <w:outlineLvl w:val="7"/>
      <w:keepNext/>
      <w:spacing w:before="200" w:after="0"/>
    </w:pPr>
    <w:rPr>
      <w:sz w:val="20"/>
      <w:szCs w:val="20"/>
      <w:rFonts w:ascii="Cambria" w:hAnsi="Cambria" w:eastAsia="Cambria" w:cs="Cambria"/>
      <w:color w:val="404040"/>
    </w:rPr>
  </w:style>
  <w:style w:type="paragraph" w:styleId="Overskrift9">
    <w:name w:val="Heading 9"/>
    <w:qFormat/>
    <w:basedOn w:val="Normal"/>
    <w:link w:val="Overskrift9Tegn"/>
    <w:semiHidden/>
    <w:unhideWhenUsed/>
    <w:numPr>
      <w:ilvl w:val="8"/>
      <w:numId w:val="5"/>
    </w:numPr>
    <w:pPr>
      <w:keepLines/>
      <w:outlineLvl w:val="8"/>
      <w:keepNext/>
      <w:spacing w:before="200" w:after="0"/>
    </w:pPr>
    <w:rPr>
      <w:sz w:val="20"/>
      <w:szCs w:val="20"/>
      <w:rFonts w:ascii="Cambria" w:hAnsi="Cambria" w:eastAsia="Cambria" w:cs="Cambria"/>
      <w:i/>
      <w:iCs/>
      <w:color w:val="404040"/>
    </w:rPr>
  </w:style>
  <w:style w:type="character" w:default="1" w:styleId="Standardskriftforavsnitt">
    <w:name w:val="Default Paragraph Font"/>
    <w:semiHidden/>
    <w:unhideWhenUsed/>
    <w:rPr/>
  </w:style>
  <w:style w:type="table" w:default="1" w:styleId="Vanligtabel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Overskrift1Tegn">
    <w:name w:val="Overskrift 1 Tegn"/>
    <w:basedOn w:val="Standardskriftforavsnitt"/>
    <w:link w:val="Heading1"/>
    <w:rPr>
      <w:sz w:val="28"/>
      <w:szCs w:val="28"/>
      <w:rFonts w:ascii="Cambria" w:hAnsi="Cambria" w:eastAsia="Cambria" w:cs="Cambria"/>
      <w:b/>
      <w:bCs/>
      <w:color w:val="365F91"/>
    </w:rPr>
  </w:style>
  <w:style w:type="paragraph" w:styleId="Topptekst">
    <w:name w:val="Header"/>
    <w:basedOn w:val="Normal"/>
    <w:link w:val="TopptekstTegn"/>
    <w:unhideWhenUsed/>
    <w:pPr>
      <w:tabs>
        <w:tab w:pos="4536" w:val="center"/>
        <w:tab w:pos="9072" w:val="right"/>
      </w:tabs>
      <w:spacing w:after="0" w:line="240" w:lineRule="auto"/>
    </w:pPr>
    <w:rPr/>
  </w:style>
  <w:style w:type="character" w:custom="1" w:styleId="TopptekstTegn">
    <w:name w:val="Topptekst Tegn"/>
    <w:basedOn w:val="Standardskriftforavsnitt"/>
    <w:link w:val="Header"/>
    <w:rPr/>
  </w:style>
  <w:style w:type="paragraph" w:styleId="Bunntekst">
    <w:name w:val="Footer"/>
    <w:basedOn w:val="Normal"/>
    <w:link w:val="BunntekstTegn"/>
    <w:unhideWhenUsed/>
    <w:pPr>
      <w:tabs>
        <w:tab w:pos="4536" w:val="center"/>
        <w:tab w:pos="9072" w:val="right"/>
      </w:tabs>
      <w:spacing w:after="0" w:line="240" w:lineRule="auto"/>
    </w:pPr>
    <w:rPr/>
  </w:style>
  <w:style w:type="character" w:custom="1" w:styleId="BunntekstTegn">
    <w:name w:val="Bunntekst Tegn"/>
    <w:basedOn w:val="Standardskriftforavsnitt"/>
    <w:link w:val="Footer"/>
    <w:rPr/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sz w:val="16"/>
      <w:szCs w:val="16"/>
      <w:rFonts w:ascii="Tahoma" w:hAnsi="Tahoma" w:eastAsia="Tahoma" w:cs="Tahoma"/>
    </w:rPr>
  </w:style>
  <w:style w:type="character" w:custom="1" w:styleId="BobletekstTegn">
    <w:name w:val="Bobletekst Tegn"/>
    <w:basedOn w:val="Standardskriftforavsnitt"/>
    <w:link w:val="BalloonText"/>
    <w:semiHidden/>
    <w:rPr>
      <w:sz w:val="16"/>
      <w:szCs w:val="16"/>
      <w:rFonts w:ascii="Tahoma" w:hAnsi="Tahoma" w:eastAsia="Tahoma" w:cs="Tahoma"/>
    </w:rPr>
  </w:style>
  <w:style w:type="table" w:styleId="Tabellrutenett">
    <w:name w:val="Table Grid"/>
    <w:rPr>
      <w:rFonts w:ascii="Calibri" w:hAnsi="Calibri" w:eastAsia="Calibri" w:cs="Calibri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="1" w:styleId="Listeavsnitt">
    <w:name w:val="List Paragraph"/>
    <w:qFormat/>
    <w:basedOn w:val="Normal"/>
    <w:pPr>
      <w:ind w:left="720"/>
      <w:contextualSpacing/>
      <w:spacing/>
    </w:pPr>
    <w:rPr/>
  </w:style>
  <w:style w:type="character" w:custom="1" w:styleId="Overskrift2Tegn">
    <w:name w:val="Overskrift 2 Tegn"/>
    <w:basedOn w:val="Standardskriftforavsnitt"/>
    <w:link w:val="Heading2"/>
    <w:rPr>
      <w:sz w:val="26"/>
      <w:szCs w:val="26"/>
      <w:rFonts w:ascii="Cambria" w:hAnsi="Cambria" w:eastAsia="Cambria" w:cs="Cambria"/>
      <w:b/>
      <w:bCs/>
      <w:color w:val="4F81BD"/>
    </w:rPr>
  </w:style>
  <w:style w:type="character" w:custom="1" w:styleId="Overskrift3Tegn">
    <w:name w:val="Overskrift 3 Tegn"/>
    <w:basedOn w:val="Standardskriftforavsnitt"/>
    <w:link w:val="Heading3"/>
    <w:semiHidden/>
    <w:rPr>
      <w:rFonts w:ascii="Cambria" w:hAnsi="Cambria" w:eastAsia="Cambria" w:cs="Cambria"/>
      <w:b/>
      <w:bCs/>
      <w:color w:val="4F81BD"/>
    </w:rPr>
  </w:style>
  <w:style w:type="character" w:custom="1" w:styleId="Overskrift4Tegn">
    <w:name w:val="Overskrift 4 Tegn"/>
    <w:basedOn w:val="Standardskriftforavsnitt"/>
    <w:link w:val="Heading4"/>
    <w:semiHidden/>
    <w:rPr>
      <w:rFonts w:ascii="Cambria" w:hAnsi="Cambria" w:eastAsia="Cambria" w:cs="Cambria"/>
      <w:i/>
      <w:iCs/>
      <w:b/>
      <w:bCs/>
      <w:color w:val="4F81BD"/>
    </w:rPr>
  </w:style>
  <w:style w:type="character" w:custom="1" w:styleId="Overskrift5Tegn">
    <w:name w:val="Overskrift 5 Tegn"/>
    <w:basedOn w:val="Standardskriftforavsnitt"/>
    <w:link w:val="Heading5"/>
    <w:semiHidden/>
    <w:rPr>
      <w:rFonts w:ascii="Cambria" w:hAnsi="Cambria" w:eastAsia="Cambria" w:cs="Cambria"/>
      <w:color w:val="243F60"/>
    </w:rPr>
  </w:style>
  <w:style w:type="character" w:custom="1" w:styleId="Overskrift6Tegn">
    <w:name w:val="Overskrift 6 Tegn"/>
    <w:basedOn w:val="Standardskriftforavsnitt"/>
    <w:link w:val="Heading6"/>
    <w:semiHidden/>
    <w:rPr>
      <w:rFonts w:ascii="Cambria" w:hAnsi="Cambria" w:eastAsia="Cambria" w:cs="Cambria"/>
      <w:i/>
      <w:iCs/>
      <w:color w:val="243F60"/>
    </w:rPr>
  </w:style>
  <w:style w:type="character" w:custom="1" w:styleId="Overskrift7Tegn">
    <w:name w:val="Overskrift 7 Tegn"/>
    <w:basedOn w:val="Standardskriftforavsnitt"/>
    <w:link w:val="Heading7"/>
    <w:semiHidden/>
    <w:rPr>
      <w:rFonts w:ascii="Cambria" w:hAnsi="Cambria" w:eastAsia="Cambria" w:cs="Cambria"/>
      <w:i/>
      <w:iCs/>
      <w:color w:val="404040"/>
    </w:rPr>
  </w:style>
  <w:style w:type="character" w:custom="1" w:styleId="Overskrift8Tegn">
    <w:name w:val="Overskrift 8 Tegn"/>
    <w:basedOn w:val="Standardskriftforavsnitt"/>
    <w:link w:val="Heading8"/>
    <w:semiHidden/>
    <w:rPr>
      <w:sz w:val="20"/>
      <w:szCs w:val="20"/>
      <w:rFonts w:ascii="Cambria" w:hAnsi="Cambria" w:eastAsia="Cambria" w:cs="Cambria"/>
      <w:color w:val="404040"/>
    </w:rPr>
  </w:style>
  <w:style w:type="character" w:custom="1" w:styleId="Overskrift9Tegn">
    <w:name w:val="Overskrift 9 Tegn"/>
    <w:basedOn w:val="Standardskriftforavsnitt"/>
    <w:link w:val="Heading9"/>
    <w:semiHidden/>
    <w:rPr>
      <w:sz w:val="20"/>
      <w:szCs w:val="20"/>
      <w:rFonts w:ascii="Cambria" w:hAnsi="Cambria" w:eastAsia="Cambria" w:cs="Cambria"/>
      <w:i/>
      <w:iCs/>
      <w:color w:val="404040"/>
    </w:rPr>
  </w:style>
  <w:style w:type="paragraph" w:styleId="Brdtekst">
    <w:name w:val="Body Text"/>
    <w:basedOn w:val="Normal"/>
    <w:link w:val="BrødtekstTegn"/>
    <w:semiHidden/>
    <w:pPr>
      <w:spacing w:before="499" w:after="0" w:line="230" w:lineRule="exact"/>
      <w:autoSpaceDE w:val="false"/>
      <w:autoSpaceDN w:val="false"/>
      <w:adjustRightInd w:val="false"/>
    </w:pPr>
    <w:rPr>
      <w:sz w:val="24"/>
      <w:szCs w:val="20"/>
      <w:rFonts w:ascii="Times New Roman" w:hAnsi="Times New Roman" w:eastAsia="Times New Roman" w:cs="Times New Roman"/>
      <w:lang w:eastAsia="nb-NO"/>
    </w:rPr>
  </w:style>
  <w:style w:type="character" w:custom="1" w:styleId="BrdtekstTegn">
    <w:name w:val="Brødtekst Tegn"/>
    <w:basedOn w:val="Standardskriftforavsnitt"/>
    <w:link w:val="BodyText"/>
    <w:semiHidden/>
    <w:rPr>
      <w:sz w:val="24"/>
      <w:szCs w:val="20"/>
      <w:rFonts w:ascii="Times New Roman" w:hAnsi="Times New Roman" w:eastAsia="Times New Roman" w:cs="Times New Roman"/>
      <w:lang w:eastAsia="nb-NO"/>
    </w:rPr>
  </w:style>
  <w:style w:type="character" w:custom="1" w:styleId="Merknadsreferanse">
    <w:name w:val="annotation reference"/>
    <w:basedOn w:val="Standardskriftforavsnitt"/>
    <w:semiHidden/>
    <w:unhideWhenUsed/>
    <w:rPr>
      <w:sz w:val="16"/>
      <w:szCs w:val="16"/>
    </w:rPr>
  </w:style>
  <w:style w:type="paragraph" w:custom="1" w:styleId="Merknadstekst">
    <w:name w:val="annotation text"/>
    <w:basedOn w:val="Normal"/>
    <w:link w:val="MerknadstekstTegn"/>
    <w:semiHidden/>
    <w:unhideWhenUsed/>
    <w:pPr>
      <w:spacing w:line="240" w:lineRule="auto"/>
    </w:pPr>
    <w:rPr>
      <w:sz w:val="20"/>
      <w:szCs w:val="20"/>
    </w:rPr>
  </w:style>
  <w:style w:type="character" w:custom="1" w:styleId="MerknadstekstTegn">
    <w:name w:val="Merknadstekst Tegn"/>
    <w:basedOn w:val="Standardskriftforavsnitt"/>
    <w:link w:val="annotationtext"/>
    <w:semiHidden/>
    <w:rPr>
      <w:sz w:val="20"/>
      <w:szCs w:val="20"/>
    </w:rPr>
  </w:style>
  <w:style w:type="paragraph" w:custom="1" w:styleId="Kommentaremne">
    <w:name w:val="annotation subject"/>
    <w:basedOn w:val="Merknadstekst"/>
    <w:link w:val="KommentaremneTegn"/>
    <w:semiHidden/>
    <w:unhideWhenUsed/>
    <w:pPr>
      <w:spacing/>
    </w:pPr>
    <w:rPr>
      <w:b/>
      <w:bCs/>
    </w:rPr>
  </w:style>
  <w:style w:type="character" w:custom="1" w:styleId="KommentaremneTegn">
    <w:name w:val="Kommentaremne Tegn"/>
    <w:basedOn w:val="MerknadstekstTegn"/>
    <w:link w:val="annotationsubject"/>
    <w:semiHidden/>
    <w:rPr>
      <w:sz w:val="20"/>
      <w:szCs w:val="20"/>
      <w:b/>
      <w:bCs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7" /><Relationship Type="http://schemas.openxmlformats.org/officeDocument/2006/relationships/settings" Target="settings.xml" Id="rId8" /><Relationship Type="http://schemas.openxmlformats.org/officeDocument/2006/relationships/numbering" Target="numbering.xml" Id="rId9" /><Relationship Type="http://schemas.openxmlformats.org/officeDocument/2006/relationships/footer" Target="footer2.xml" Id="rId2" /><Relationship Type="http://schemas.openxmlformats.org/officeDocument/2006/relationships/header" Target="header1.xml" Id="rId1" /><Relationship Type="http://schemas.openxmlformats.org/officeDocument/2006/relationships/customXml" Target="../customXml/item1.xml" Id="rId10" /></Relationships>
</file>

<file path=word/_rels/header1.xml.rels>&#65279;<Relationships xmlns="http://schemas.openxmlformats.org/package/2006/relationships"><Relationship Type="http://schemas.openxmlformats.org/officeDocument/2006/relationships/image" Target="media/image3.jpeg" Id="rId3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56E8-A455-41A3-91FB-75585D8F171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FAF360BB</Template>
  <TotalTime>242</TotalTime>
  <Pages>2</Pages>
  <Words>369</Words>
  <Characters>1960</Characters>
  <Application>Microsoft Office Word</Application>
  <DocSecurity>0</DocSecurity>
  <Lines>16</Lines>
  <Paragraphs>4</Paragraphs>
  <Company>Digitale Gardermoen IKS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Toril Borgen Tonhaugen</dc:creator>
  <cp:lastModifiedBy>Camilla Andersen</cp:lastModifiedBy>
  <cp:lastPrinted>2012-12-13T08:54:00Z</cp:lastPrinted>
  <cp:revision>15</cp:revision>
  <dcterms:created xsi:type="dcterms:W3CDTF">2012-12-13T14:02:00Z</dcterms:created>
  <dcterms:modified xsi:type="dcterms:W3CDTF">2013-01-30T14:35:00Z</dcterms:modified>
</cp:coreProperties>
</file>